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2D6D" w14:textId="36D7F26A" w:rsidR="000B0782" w:rsidRPr="000B0782" w:rsidRDefault="000B0782" w:rsidP="000B0782">
      <w:pPr>
        <w:jc w:val="center"/>
        <w:rPr>
          <w:b/>
          <w:bCs/>
        </w:rPr>
      </w:pPr>
      <w:r w:rsidRPr="000B0782">
        <w:rPr>
          <w:b/>
          <w:bCs/>
        </w:rPr>
        <w:t>INDEX FOR MZHF GRANT: FIRE AT DGIM</w:t>
      </w:r>
    </w:p>
    <w:p w14:paraId="3D749E47" w14:textId="157B9950" w:rsidR="00754FC6" w:rsidRDefault="000B0782" w:rsidP="000B0782">
      <w:pPr>
        <w:jc w:val="center"/>
      </w:pPr>
      <w:r>
        <w:t>*</w:t>
      </w:r>
      <w:r w:rsidRPr="000B0782">
        <w:rPr>
          <w:b/>
          <w:bCs/>
          <w:u w:val="single"/>
        </w:rPr>
        <w:t>F</w:t>
      </w:r>
      <w:r>
        <w:t xml:space="preserve">OOD </w:t>
      </w:r>
      <w:r w:rsidRPr="000B0782">
        <w:rPr>
          <w:b/>
          <w:bCs/>
          <w:u w:val="single"/>
        </w:rPr>
        <w:t>I</w:t>
      </w:r>
      <w:r>
        <w:t xml:space="preserve">NSECURITY </w:t>
      </w:r>
      <w:r w:rsidRPr="000B0782">
        <w:rPr>
          <w:b/>
          <w:bCs/>
          <w:u w:val="single"/>
        </w:rPr>
        <w:t>R</w:t>
      </w:r>
      <w:r>
        <w:t xml:space="preserve">EDUCTION </w:t>
      </w:r>
      <w:r w:rsidRPr="000B0782">
        <w:rPr>
          <w:b/>
          <w:bCs/>
          <w:u w:val="single"/>
        </w:rPr>
        <w:t>E</w:t>
      </w:r>
      <w:r>
        <w:t>FFORTS AT DGIM FOR STAFF AND RESIDENTS</w:t>
      </w:r>
    </w:p>
    <w:p w14:paraId="41B54C82" w14:textId="6344E4C7" w:rsidR="000B0782" w:rsidRDefault="000B0782" w:rsidP="000B0782">
      <w:pPr>
        <w:jc w:val="center"/>
      </w:pPr>
    </w:p>
    <w:p w14:paraId="38828A27" w14:textId="77777777" w:rsidR="000B0782" w:rsidRPr="000929E1" w:rsidRDefault="000B0782" w:rsidP="000B0782">
      <w:pPr>
        <w:shd w:val="clear" w:color="auto" w:fill="FFFFFF"/>
        <w:outlineLvl w:val="2"/>
        <w:rPr>
          <w:rFonts w:ascii="Calibri" w:hAnsi="Calibri" w:cs="Calibri"/>
          <w:b/>
          <w:bCs/>
          <w:caps/>
          <w:color w:val="000000" w:themeColor="text1"/>
          <w:sz w:val="22"/>
          <w:szCs w:val="22"/>
          <w:u w:val="single"/>
        </w:rPr>
      </w:pPr>
    </w:p>
    <w:p w14:paraId="02FAD7AF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</w:rPr>
        <w:t>educationdata.org, website</w:t>
      </w:r>
    </w:p>
    <w:p w14:paraId="6C30FC0F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14:paraId="2E42C117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rent.com, website</w:t>
      </w:r>
    </w:p>
    <w:p w14:paraId="51F660A7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</w:p>
    <w:p w14:paraId="73E6C394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kern w:val="36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numbeo.com, website</w:t>
      </w:r>
    </w:p>
    <w:p w14:paraId="76E9E798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kern w:val="36"/>
          <w:sz w:val="20"/>
          <w:szCs w:val="20"/>
        </w:rPr>
      </w:pPr>
    </w:p>
    <w:p w14:paraId="0666A28A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kern w:val="36"/>
          <w:sz w:val="20"/>
          <w:szCs w:val="20"/>
        </w:rPr>
        <w:t>Food Insecurity Among Health Care Workers In The US. Mithuna Srinivasan, Xi Cen, Brandy Farrar, Jennifer A. Pooler, Talia Fish. Health Affairs, 2021 Sept; 40(9).</w:t>
      </w:r>
    </w:p>
    <w:p w14:paraId="2A764666" w14:textId="77777777" w:rsidR="000B0782" w:rsidRPr="008604B8" w:rsidRDefault="000B0782" w:rsidP="000B0782">
      <w:pPr>
        <w:outlineLvl w:val="0"/>
        <w:rPr>
          <w:rFonts w:ascii="Calibri" w:hAnsi="Calibri" w:cs="Calibri"/>
          <w:color w:val="000000" w:themeColor="text1"/>
          <w:kern w:val="36"/>
          <w:sz w:val="20"/>
          <w:szCs w:val="20"/>
        </w:rPr>
      </w:pPr>
    </w:p>
    <w:p w14:paraId="16778EB9" w14:textId="77777777" w:rsidR="000B0782" w:rsidRPr="008604B8" w:rsidRDefault="000B0782" w:rsidP="000B0782">
      <w:pPr>
        <w:outlineLvl w:val="0"/>
        <w:rPr>
          <w:rStyle w:val="cit"/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kern w:val="36"/>
          <w:sz w:val="20"/>
          <w:szCs w:val="20"/>
        </w:rPr>
        <w:t xml:space="preserve">Assessing Food insecurity in Medical Students. Mary Flynn, Kristina Monteiro, Paul George, Allan Tunkel.. </w:t>
      </w:r>
      <w:r w:rsidRPr="008604B8">
        <w:rPr>
          <w:rFonts w:ascii="Calibri" w:hAnsi="Calibri" w:cs="Calibri"/>
          <w:color w:val="000000" w:themeColor="text1"/>
          <w:sz w:val="20"/>
          <w:szCs w:val="20"/>
        </w:rPr>
        <w:t xml:space="preserve">Fam Med, </w:t>
      </w:r>
      <w:r w:rsidRPr="008604B8">
        <w:rPr>
          <w:rStyle w:val="cit"/>
          <w:rFonts w:ascii="Calibri" w:hAnsi="Calibri" w:cs="Calibri"/>
          <w:color w:val="000000" w:themeColor="text1"/>
          <w:sz w:val="20"/>
          <w:szCs w:val="20"/>
        </w:rPr>
        <w:t xml:space="preserve">2020 Jun;52(7):512-513.  </w:t>
      </w:r>
    </w:p>
    <w:p w14:paraId="03AB169E" w14:textId="77777777" w:rsidR="000B0782" w:rsidRPr="008604B8" w:rsidRDefault="000B0782" w:rsidP="000B0782">
      <w:pPr>
        <w:outlineLvl w:val="0"/>
        <w:rPr>
          <w:rStyle w:val="cit"/>
          <w:rFonts w:ascii="Calibri" w:hAnsi="Calibri" w:cs="Calibri"/>
          <w:color w:val="5B616B"/>
          <w:sz w:val="20"/>
          <w:szCs w:val="20"/>
        </w:rPr>
      </w:pPr>
    </w:p>
    <w:p w14:paraId="558F62D8" w14:textId="77777777" w:rsidR="000B0782" w:rsidRPr="008604B8" w:rsidRDefault="000B0782" w:rsidP="000B0782">
      <w:pPr>
        <w:outlineLvl w:val="0"/>
        <w:rPr>
          <w:rFonts w:ascii="Calibri" w:hAnsi="Calibri" w:cs="Calibri"/>
          <w:color w:val="3C3C3B"/>
          <w:kern w:val="36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Feeding America website. https://www.feedingamerica.org/hunger-in-america/food-insecurity</w:t>
      </w:r>
    </w:p>
    <w:p w14:paraId="78CFE230" w14:textId="77777777" w:rsidR="000B0782" w:rsidRPr="008604B8" w:rsidRDefault="000B0782" w:rsidP="000B0782">
      <w:pPr>
        <w:outlineLvl w:val="0"/>
        <w:rPr>
          <w:rFonts w:ascii="Calibri" w:hAnsi="Calibri" w:cs="Calibri"/>
          <w:color w:val="3C3C3B"/>
          <w:kern w:val="36"/>
          <w:sz w:val="20"/>
          <w:szCs w:val="20"/>
        </w:rPr>
      </w:pPr>
    </w:p>
    <w:p w14:paraId="5A2556F4" w14:textId="77777777" w:rsidR="000B0782" w:rsidRPr="008604B8" w:rsidRDefault="000B0782" w:rsidP="000B0782">
      <w:pPr>
        <w:outlineLvl w:val="0"/>
        <w:rPr>
          <w:rFonts w:ascii="Calibri" w:hAnsi="Calibri" w:cs="Calibri"/>
          <w:color w:val="3C3C3B"/>
          <w:kern w:val="36"/>
          <w:sz w:val="20"/>
          <w:szCs w:val="20"/>
        </w:rPr>
      </w:pPr>
      <w:r w:rsidRPr="008604B8">
        <w:rPr>
          <w:rFonts w:ascii="Calibri" w:hAnsi="Calibri" w:cs="Calibri"/>
          <w:color w:val="3C3C3B"/>
          <w:kern w:val="36"/>
          <w:sz w:val="20"/>
          <w:szCs w:val="20"/>
        </w:rPr>
        <w:t xml:space="preserve">San Francisco Food Security Task Force Report: 2022 Food Security Recommendations. </w:t>
      </w:r>
      <w:hyperlink r:id="rId4" w:history="1">
        <w:r w:rsidRPr="008604B8">
          <w:rPr>
            <w:rStyle w:val="Hyperlink"/>
            <w:rFonts w:ascii="Calibri" w:hAnsi="Calibri" w:cs="Calibri"/>
            <w:kern w:val="36"/>
            <w:sz w:val="20"/>
            <w:szCs w:val="20"/>
          </w:rPr>
          <w:t>https://www.sfdph.org/dph/files/mtgsGrps/FoodSecTaskFrc/docs/FSTF_2022_Recommendations.pdf</w:t>
        </w:r>
      </w:hyperlink>
      <w:r w:rsidRPr="008604B8">
        <w:rPr>
          <w:rFonts w:ascii="Calibri" w:hAnsi="Calibri" w:cs="Calibri"/>
          <w:color w:val="3C3C3B"/>
          <w:kern w:val="36"/>
          <w:sz w:val="20"/>
          <w:szCs w:val="20"/>
        </w:rPr>
        <w:t xml:space="preserve"> </w:t>
      </w:r>
    </w:p>
    <w:p w14:paraId="6585B0DF" w14:textId="77777777" w:rsidR="000B0782" w:rsidRPr="008604B8" w:rsidRDefault="000B0782" w:rsidP="000B0782">
      <w:pPr>
        <w:outlineLvl w:val="0"/>
        <w:rPr>
          <w:rFonts w:ascii="Calibri" w:hAnsi="Calibri" w:cs="Calibri"/>
          <w:color w:val="3C3C3B"/>
          <w:kern w:val="36"/>
          <w:sz w:val="20"/>
          <w:szCs w:val="20"/>
        </w:rPr>
      </w:pPr>
    </w:p>
    <w:p w14:paraId="54DF39DF" w14:textId="77777777" w:rsidR="000B0782" w:rsidRPr="008604B8" w:rsidRDefault="000B0782" w:rsidP="000B0782">
      <w:pPr>
        <w:rPr>
          <w:rStyle w:val="fm-vol-iss-date"/>
          <w:rFonts w:ascii="Calibri" w:hAnsi="Calibri" w:cs="Calibri"/>
          <w:color w:val="212121"/>
          <w:sz w:val="20"/>
          <w:szCs w:val="20"/>
        </w:rPr>
      </w:pPr>
      <w:r w:rsidRPr="008604B8">
        <w:rPr>
          <w:rFonts w:ascii="Calibri" w:hAnsi="Calibri" w:cs="Calibri"/>
          <w:color w:val="000000"/>
          <w:spacing w:val="-2"/>
          <w:sz w:val="20"/>
          <w:szCs w:val="20"/>
        </w:rPr>
        <w:t>Identifying and Addressing Basic Needs Insecurity Among Medical Students: A Curriculum for Trainees, Administrators, and Faculty</w:t>
      </w:r>
      <w:r w:rsidRPr="008604B8">
        <w:rPr>
          <w:rFonts w:ascii="Calibri" w:hAnsi="Calibri" w:cs="Calibri"/>
          <w:color w:val="212121"/>
          <w:sz w:val="20"/>
          <w:szCs w:val="20"/>
        </w:rPr>
        <w:t xml:space="preserve">. </w:t>
      </w:r>
      <w:hyperlink r:id="rId5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Michele Cerasani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hyperlink r:id="rId6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Enxhi Rrapi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  <w:vertAlign w:val="superscript"/>
        </w:rPr>
        <w:t> </w:t>
      </w:r>
      <w:hyperlink r:id="rId7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Tanuj Sharma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  <w:vertAlign w:val="superscript"/>
        </w:rPr>
        <w:t> </w:t>
      </w:r>
      <w:hyperlink r:id="rId8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Angelina Ferritto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  <w:vertAlign w:val="superscript"/>
        </w:rPr>
        <w:t> </w:t>
      </w:r>
      <w:hyperlink r:id="rId9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Mytien Nguyen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  <w:vertAlign w:val="superscript"/>
        </w:rPr>
        <w:t> </w:t>
      </w:r>
      <w:hyperlink r:id="rId10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Ryan Barrette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  <w:vertAlign w:val="superscript"/>
        </w:rPr>
        <w:t> </w:t>
      </w:r>
      <w:hyperlink r:id="rId11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Hyacinth Mason</w:t>
        </w:r>
      </w:hyperlink>
      <w:r w:rsidRPr="008604B8">
        <w:rPr>
          <w:rFonts w:ascii="Calibri" w:hAnsi="Calibri" w:cs="Calibri"/>
          <w:color w:val="212121"/>
          <w:sz w:val="20"/>
          <w:szCs w:val="20"/>
        </w:rPr>
        <w:t>,</w:t>
      </w:r>
      <w:r w:rsidRPr="008604B8">
        <w:rPr>
          <w:rFonts w:ascii="Calibri" w:hAnsi="Calibri" w:cs="Calibri"/>
          <w:color w:val="212121"/>
          <w:sz w:val="20"/>
          <w:szCs w:val="20"/>
          <w:vertAlign w:val="superscript"/>
        </w:rPr>
        <w:t xml:space="preserve">. </w:t>
      </w:r>
      <w:hyperlink r:id="rId12" w:history="1">
        <w:r w:rsidRPr="008604B8">
          <w:rPr>
            <w:rStyle w:val="Hyperlink"/>
            <w:rFonts w:ascii="Calibri" w:hAnsi="Calibri" w:cs="Calibri"/>
            <w:color w:val="4C2C92"/>
            <w:sz w:val="20"/>
            <w:szCs w:val="20"/>
          </w:rPr>
          <w:t>MedEdPORTAL.</w:t>
        </w:r>
      </w:hyperlink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r w:rsidRPr="008604B8">
        <w:rPr>
          <w:rFonts w:ascii="Calibri" w:hAnsi="Calibri" w:cs="Calibri"/>
          <w:color w:val="212121"/>
          <w:sz w:val="20"/>
          <w:szCs w:val="20"/>
        </w:rPr>
        <w:t xml:space="preserve">2022; 18: 11195, </w:t>
      </w:r>
      <w:r w:rsidRPr="008604B8">
        <w:rPr>
          <w:rStyle w:val="fm-vol-iss-date"/>
          <w:rFonts w:ascii="Calibri" w:hAnsi="Calibri" w:cs="Calibri"/>
          <w:color w:val="212121"/>
          <w:sz w:val="20"/>
          <w:szCs w:val="20"/>
        </w:rPr>
        <w:t>Jan 10.</w:t>
      </w:r>
    </w:p>
    <w:p w14:paraId="12BBF835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502DB4B6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fm-vol-iss-date"/>
          <w:rFonts w:ascii="Calibri" w:hAnsi="Calibri" w:cs="Calibri"/>
          <w:sz w:val="20"/>
          <w:szCs w:val="20"/>
        </w:rPr>
      </w:pPr>
      <w:r w:rsidRPr="008604B8">
        <w:rPr>
          <w:rFonts w:ascii="Calibri" w:hAnsi="Calibri" w:cs="Calibri"/>
          <w:sz w:val="20"/>
          <w:szCs w:val="20"/>
        </w:rPr>
        <w:t>Common Program Requirements (Residency) for Review and Comment @2022 Accreditation Council for Graduate Medical Education (ACGME). https://www.acgme.org/globalassets/pfassets/reviewandcomment/rc/cprresidency_2022-05-03_rc.pdf</w:t>
      </w:r>
    </w:p>
    <w:p w14:paraId="047A9172" w14:textId="77777777" w:rsidR="000B0782" w:rsidRPr="008604B8" w:rsidRDefault="000B0782" w:rsidP="000B0782">
      <w:pPr>
        <w:rPr>
          <w:rStyle w:val="mixed-citation"/>
          <w:rFonts w:ascii="Calibri" w:hAnsi="Calibri" w:cs="Calibri"/>
          <w:color w:val="212121"/>
          <w:sz w:val="20"/>
          <w:szCs w:val="20"/>
        </w:rPr>
      </w:pPr>
    </w:p>
    <w:p w14:paraId="6D2A8865" w14:textId="77777777" w:rsidR="000B0782" w:rsidRPr="008604B8" w:rsidRDefault="000B0782" w:rsidP="000B0782">
      <w:pPr>
        <w:rPr>
          <w:rStyle w:val="mixed-citation"/>
          <w:rFonts w:ascii="Calibri" w:hAnsi="Calibri" w:cs="Calibri"/>
          <w:color w:val="212121"/>
          <w:sz w:val="20"/>
          <w:szCs w:val="20"/>
        </w:rPr>
      </w:pPr>
      <w:r w:rsidRPr="008604B8">
        <w:rPr>
          <w:rStyle w:val="ref-title"/>
          <w:rFonts w:ascii="Calibri" w:hAnsi="Calibri" w:cs="Calibri"/>
          <w:color w:val="212121"/>
          <w:sz w:val="20"/>
          <w:szCs w:val="20"/>
        </w:rPr>
        <w:t>Position of the Academy of Nutrition and Dietetics: Food insecurity in the United States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Holben DH, Marshall MB.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r w:rsidRPr="008604B8">
        <w:rPr>
          <w:rStyle w:val="ref-journal"/>
          <w:rFonts w:ascii="Calibri" w:hAnsi="Calibri" w:cs="Calibri"/>
          <w:i/>
          <w:iCs/>
          <w:color w:val="212121"/>
          <w:sz w:val="20"/>
          <w:szCs w:val="20"/>
        </w:rPr>
        <w:t>J Acad Nutr Diet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2017;</w:t>
      </w:r>
      <w:r w:rsidRPr="008604B8">
        <w:rPr>
          <w:rStyle w:val="ref-vol"/>
          <w:rFonts w:ascii="Calibri" w:hAnsi="Calibri" w:cs="Calibri"/>
          <w:color w:val="212121"/>
          <w:sz w:val="20"/>
          <w:szCs w:val="20"/>
        </w:rPr>
        <w:t>117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(</w:t>
      </w:r>
      <w:r w:rsidRPr="008604B8">
        <w:rPr>
          <w:rStyle w:val="ref-iss"/>
          <w:rFonts w:ascii="Calibri" w:hAnsi="Calibri" w:cs="Calibri"/>
          <w:color w:val="212121"/>
          <w:sz w:val="20"/>
          <w:szCs w:val="20"/>
        </w:rPr>
        <w:t>12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):1991–2002.</w:t>
      </w:r>
    </w:p>
    <w:p w14:paraId="13BF7D8F" w14:textId="77777777" w:rsidR="000B0782" w:rsidRPr="008604B8" w:rsidRDefault="000B0782" w:rsidP="000B0782">
      <w:pPr>
        <w:rPr>
          <w:rStyle w:val="mixed-citation"/>
          <w:rFonts w:ascii="Calibri" w:hAnsi="Calibri" w:cs="Calibri"/>
          <w:color w:val="212121"/>
          <w:sz w:val="20"/>
          <w:szCs w:val="20"/>
        </w:rPr>
      </w:pPr>
    </w:p>
    <w:p w14:paraId="34409BF6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</w:rPr>
        <w:t>The Effect of Food Stamp Nutrition Education on the Food Insecurity of Low-income Women Participants. Eicher-Miller HA, Mason AC, Abbott AR, McCabe GP, Boushey CJ. Journal of Nutrition Education and Behavior. 2009;41:161-8. doi: 10.1016/j.jneb.2008.06.004.</w:t>
      </w:r>
    </w:p>
    <w:p w14:paraId="2DABEB02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37637FDF" w14:textId="77777777" w:rsidR="000B0782" w:rsidRPr="008604B8" w:rsidRDefault="000B0782" w:rsidP="000B0782">
      <w:pPr>
        <w:rPr>
          <w:rStyle w:val="Hyperlink"/>
          <w:rFonts w:ascii="Calibri" w:hAnsi="Calibri" w:cs="Calibri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</w:rPr>
        <w:t xml:space="preserve">The Impact Of Nutrition Education On Food Security Status And Food-related Behaviors. Farrell J.  (2013). Masters Theses 1911 - February 2014. 1036. </w:t>
      </w:r>
      <w:hyperlink r:id="rId13" w:history="1">
        <w:r w:rsidRPr="008604B8">
          <w:rPr>
            <w:rStyle w:val="Hyperlink"/>
            <w:rFonts w:ascii="Calibri" w:hAnsi="Calibri" w:cs="Calibri"/>
            <w:sz w:val="20"/>
            <w:szCs w:val="20"/>
          </w:rPr>
          <w:t>https://scholarworks.umass.edu/theses/1036</w:t>
        </w:r>
      </w:hyperlink>
    </w:p>
    <w:p w14:paraId="7F2D672C" w14:textId="77777777" w:rsidR="000B0782" w:rsidRPr="008604B8" w:rsidRDefault="000B0782" w:rsidP="000B0782">
      <w:pPr>
        <w:rPr>
          <w:rStyle w:val="Hyperlink"/>
          <w:rFonts w:ascii="Calibri" w:hAnsi="Calibri" w:cs="Calibri"/>
          <w:sz w:val="20"/>
          <w:szCs w:val="20"/>
        </w:rPr>
      </w:pPr>
    </w:p>
    <w:p w14:paraId="0BDC0909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Style w:val="ref-title"/>
          <w:rFonts w:ascii="Calibri" w:hAnsi="Calibri" w:cs="Calibri"/>
          <w:color w:val="212121"/>
          <w:sz w:val="20"/>
          <w:szCs w:val="20"/>
        </w:rPr>
        <w:t>Still hungry and homeless in college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Goldrick-Rab S, Richardson J, Schneider J, Hernandez A, Cady C.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 </w:t>
      </w:r>
      <w:r w:rsidRPr="008604B8">
        <w:rPr>
          <w:rStyle w:val="ref-journal"/>
          <w:rFonts w:ascii="Calibri" w:hAnsi="Calibri" w:cs="Calibri"/>
          <w:i/>
          <w:iCs/>
          <w:color w:val="212121"/>
          <w:sz w:val="20"/>
          <w:szCs w:val="20"/>
        </w:rPr>
        <w:t>Wisconsin HOPE Lab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https://www.studentarc.org/tools-and-resources/report/wisconsin-hope-lab-still-hungry-and-homeless</w:t>
      </w:r>
    </w:p>
    <w:p w14:paraId="1353501A" w14:textId="77777777" w:rsidR="000B0782" w:rsidRPr="008604B8" w:rsidRDefault="000B0782" w:rsidP="000B0782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7E34A0E6" w14:textId="77777777" w:rsidR="000B0782" w:rsidRPr="008604B8" w:rsidRDefault="000B0782" w:rsidP="000B0782">
      <w:pPr>
        <w:rPr>
          <w:rFonts w:ascii="Calibri" w:hAnsi="Calibri" w:cs="Calibri"/>
          <w:color w:val="212121"/>
          <w:sz w:val="20"/>
          <w:szCs w:val="20"/>
          <w:vertAlign w:val="superscript"/>
        </w:rPr>
      </w:pPr>
      <w:r w:rsidRPr="008604B8">
        <w:rPr>
          <w:rStyle w:val="ref-title"/>
          <w:rFonts w:ascii="Calibri" w:hAnsi="Calibri" w:cs="Calibri"/>
          <w:color w:val="212121"/>
          <w:sz w:val="20"/>
          <w:szCs w:val="20"/>
        </w:rPr>
        <w:t>Developing a new measure of transportation insecurity: an exploratory factor analysis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Gould-Werth A, Griffin J, Murphy AK.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r w:rsidRPr="008604B8">
        <w:rPr>
          <w:rStyle w:val="ref-journal"/>
          <w:rFonts w:ascii="Calibri" w:hAnsi="Calibri" w:cs="Calibri"/>
          <w:i/>
          <w:iCs/>
          <w:color w:val="212121"/>
          <w:sz w:val="20"/>
          <w:szCs w:val="20"/>
        </w:rPr>
        <w:t>Surv Pract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2018;</w:t>
      </w:r>
      <w:r w:rsidRPr="008604B8">
        <w:rPr>
          <w:rStyle w:val="ref-vol"/>
          <w:rFonts w:ascii="Calibri" w:hAnsi="Calibri" w:cs="Calibri"/>
          <w:color w:val="212121"/>
          <w:sz w:val="20"/>
          <w:szCs w:val="20"/>
        </w:rPr>
        <w:t>11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(</w:t>
      </w:r>
      <w:r w:rsidRPr="008604B8">
        <w:rPr>
          <w:rStyle w:val="ref-iss"/>
          <w:rFonts w:ascii="Calibri" w:hAnsi="Calibri" w:cs="Calibri"/>
          <w:color w:val="212121"/>
          <w:sz w:val="20"/>
          <w:szCs w:val="20"/>
        </w:rPr>
        <w:t>2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):1–34.</w:t>
      </w:r>
    </w:p>
    <w:p w14:paraId="440DA53F" w14:textId="77777777" w:rsidR="000B0782" w:rsidRPr="008604B8" w:rsidRDefault="000B0782" w:rsidP="000B0782">
      <w:pPr>
        <w:rPr>
          <w:rFonts w:ascii="Calibri" w:hAnsi="Calibri" w:cs="Calibri"/>
          <w:color w:val="212121"/>
          <w:sz w:val="20"/>
          <w:szCs w:val="20"/>
          <w:vertAlign w:val="superscript"/>
        </w:rPr>
      </w:pPr>
    </w:p>
    <w:p w14:paraId="5A8927F2" w14:textId="77777777" w:rsidR="000B0782" w:rsidRPr="008604B8" w:rsidRDefault="000B0782" w:rsidP="000B0782">
      <w:pPr>
        <w:rPr>
          <w:rStyle w:val="mixed-citation"/>
          <w:rFonts w:ascii="Calibri" w:hAnsi="Calibri" w:cs="Calibri"/>
          <w:color w:val="212121"/>
          <w:sz w:val="20"/>
          <w:szCs w:val="20"/>
        </w:rPr>
      </w:pPr>
      <w:r w:rsidRPr="008604B8">
        <w:rPr>
          <w:rStyle w:val="ref-title"/>
          <w:rFonts w:ascii="Calibri" w:hAnsi="Calibri" w:cs="Calibri"/>
          <w:color w:val="212121"/>
          <w:sz w:val="20"/>
          <w:szCs w:val="20"/>
        </w:rPr>
        <w:t>Food insecurity among students in six health professions’ training programs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DeMunter J, Rdesinski R, Vintro A, Carney PA.</w:t>
      </w:r>
      <w:r w:rsidRPr="008604B8">
        <w:rPr>
          <w:rStyle w:val="apple-converted-space"/>
          <w:rFonts w:ascii="Calibri" w:hAnsi="Calibri" w:cs="Calibri"/>
          <w:color w:val="212121"/>
          <w:sz w:val="20"/>
          <w:szCs w:val="20"/>
        </w:rPr>
        <w:t> </w:t>
      </w:r>
      <w:r w:rsidRPr="008604B8" w:rsidDel="00D4478F">
        <w:rPr>
          <w:rStyle w:val="ref-title"/>
          <w:rFonts w:ascii="Calibri" w:hAnsi="Calibri" w:cs="Calibri"/>
          <w:color w:val="212121"/>
          <w:sz w:val="20"/>
          <w:szCs w:val="20"/>
        </w:rPr>
        <w:t xml:space="preserve"> </w:t>
      </w:r>
      <w:r w:rsidRPr="008604B8">
        <w:rPr>
          <w:rStyle w:val="ref-journal"/>
          <w:rFonts w:ascii="Calibri" w:hAnsi="Calibri" w:cs="Calibri"/>
          <w:i/>
          <w:iCs/>
          <w:color w:val="212121"/>
          <w:sz w:val="20"/>
          <w:szCs w:val="20"/>
        </w:rPr>
        <w:t>J Stud Aff Res Pract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. 2021;</w:t>
      </w:r>
      <w:r w:rsidRPr="008604B8">
        <w:rPr>
          <w:rStyle w:val="ref-vol"/>
          <w:rFonts w:ascii="Calibri" w:hAnsi="Calibri" w:cs="Calibri"/>
          <w:color w:val="212121"/>
          <w:sz w:val="20"/>
          <w:szCs w:val="20"/>
        </w:rPr>
        <w:t>58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(</w:t>
      </w:r>
      <w:r w:rsidRPr="008604B8">
        <w:rPr>
          <w:rStyle w:val="ref-iss"/>
          <w:rFonts w:ascii="Calibri" w:hAnsi="Calibri" w:cs="Calibri"/>
          <w:color w:val="212121"/>
          <w:sz w:val="20"/>
          <w:szCs w:val="20"/>
        </w:rPr>
        <w:t>4</w:t>
      </w:r>
      <w:r w:rsidRPr="008604B8">
        <w:rPr>
          <w:rStyle w:val="mixed-citation"/>
          <w:rFonts w:ascii="Calibri" w:hAnsi="Calibri" w:cs="Calibri"/>
          <w:color w:val="212121"/>
          <w:sz w:val="20"/>
          <w:szCs w:val="20"/>
        </w:rPr>
        <w:t>):372–387.</w:t>
      </w:r>
    </w:p>
    <w:p w14:paraId="5ACE4262" w14:textId="77777777" w:rsidR="000B0782" w:rsidRPr="008604B8" w:rsidRDefault="000B0782" w:rsidP="000B0782">
      <w:pPr>
        <w:rPr>
          <w:rFonts w:ascii="Calibri" w:eastAsia="Times New Roman" w:hAnsi="Calibri" w:cs="Calibri"/>
          <w:color w:val="4C2C92"/>
          <w:sz w:val="20"/>
          <w:szCs w:val="20"/>
          <w:u w:val="single"/>
        </w:rPr>
      </w:pPr>
    </w:p>
    <w:p w14:paraId="35D590C7" w14:textId="77777777" w:rsidR="000B0782" w:rsidRPr="008604B8" w:rsidRDefault="000B0782" w:rsidP="000B0782">
      <w:pPr>
        <w:rPr>
          <w:rFonts w:ascii="Calibri" w:hAnsi="Calibri" w:cs="Calibri"/>
          <w:color w:val="0000FF"/>
          <w:sz w:val="20"/>
          <w:szCs w:val="20"/>
        </w:rPr>
      </w:pPr>
      <w:r w:rsidRPr="008604B8">
        <w:rPr>
          <w:rFonts w:ascii="Calibri" w:hAnsi="Calibri" w:cs="Calibri"/>
          <w:color w:val="0000FF"/>
          <w:sz w:val="20"/>
          <w:szCs w:val="20"/>
        </w:rPr>
        <w:t>Evidence-based interventions that promote resident wellness from the council of emergency residency directors. Parsons M, Bailitz J, Chung AS, Mannix A, et al. West J Emerg Med. 2020;21(2):412–22.</w:t>
      </w:r>
    </w:p>
    <w:p w14:paraId="5D2000B3" w14:textId="77777777" w:rsidR="000B0782" w:rsidRPr="008604B8" w:rsidRDefault="000B0782" w:rsidP="000B0782">
      <w:pPr>
        <w:rPr>
          <w:rFonts w:ascii="Calibri" w:hAnsi="Calibri" w:cs="Calibri"/>
          <w:color w:val="0000FF"/>
          <w:sz w:val="20"/>
          <w:szCs w:val="20"/>
        </w:rPr>
      </w:pPr>
    </w:p>
    <w:p w14:paraId="2FC7CE23" w14:textId="77777777" w:rsidR="000B0782" w:rsidRPr="008604B8" w:rsidRDefault="000B0782" w:rsidP="000B0782">
      <w:pPr>
        <w:rPr>
          <w:rStyle w:val="Hyperlink"/>
          <w:rFonts w:ascii="Calibri" w:hAnsi="Calibri" w:cs="Calibri"/>
          <w:sz w:val="20"/>
          <w:szCs w:val="20"/>
          <w:shd w:val="clear" w:color="auto" w:fill="FFFFFF"/>
        </w:rPr>
      </w:pPr>
      <w:r w:rsidRPr="008604B8">
        <w:rPr>
          <w:rFonts w:ascii="Calibri" w:hAnsi="Calibri" w:cs="Calibri"/>
          <w:color w:val="212121"/>
          <w:sz w:val="20"/>
          <w:szCs w:val="20"/>
          <w:shd w:val="clear" w:color="auto" w:fill="FFFFFF"/>
        </w:rPr>
        <w:lastRenderedPageBreak/>
        <w:t xml:space="preserve">Resident physician perception on how food choice affects wellness and professional development. Diaz Baez Y, Chodakowski JD, Mycyk MB, Kontrick AV. Am J Emerg Med. 2021 Jul;45:602-603. doi: 10.1016/j.ajem.2020.12.007. Epub 2020 Dec 8. </w:t>
      </w:r>
    </w:p>
    <w:p w14:paraId="1F3BD8E7" w14:textId="77777777" w:rsidR="000B0782" w:rsidRPr="008604B8" w:rsidRDefault="000B0782" w:rsidP="000B0782">
      <w:pPr>
        <w:rPr>
          <w:rStyle w:val="Hyperlink"/>
          <w:rFonts w:ascii="Calibri" w:hAnsi="Calibri" w:cs="Calibri"/>
          <w:sz w:val="20"/>
          <w:szCs w:val="20"/>
          <w:shd w:val="clear" w:color="auto" w:fill="FFFFFF"/>
        </w:rPr>
      </w:pPr>
    </w:p>
    <w:p w14:paraId="55FCD4A2" w14:textId="77777777" w:rsidR="000B0782" w:rsidRPr="008604B8" w:rsidRDefault="000B0782" w:rsidP="000B0782">
      <w:pPr>
        <w:rPr>
          <w:rFonts w:ascii="Calibri" w:hAnsi="Calibri" w:cs="Calibri"/>
          <w:color w:val="0000FF"/>
          <w:sz w:val="20"/>
          <w:szCs w:val="20"/>
        </w:rPr>
      </w:pPr>
      <w:r w:rsidRPr="008604B8">
        <w:rPr>
          <w:rFonts w:ascii="Calibri" w:hAnsi="Calibri" w:cs="Calibri"/>
          <w:color w:val="0000FF"/>
          <w:sz w:val="20"/>
          <w:szCs w:val="20"/>
        </w:rPr>
        <w:t>The relationship between leadership and physician well-being: a scoping review. Montgomery AJ. J Healthcare Leadership. 2016;8:71–80.</w:t>
      </w:r>
    </w:p>
    <w:p w14:paraId="5F7625F6" w14:textId="77777777" w:rsidR="000B0782" w:rsidRPr="008604B8" w:rsidRDefault="000B0782" w:rsidP="000B0782">
      <w:pPr>
        <w:rPr>
          <w:rFonts w:ascii="Calibri" w:hAnsi="Calibri" w:cs="Calibri"/>
          <w:color w:val="0000FF"/>
          <w:sz w:val="20"/>
          <w:szCs w:val="20"/>
        </w:rPr>
      </w:pPr>
    </w:p>
    <w:p w14:paraId="529B49C6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</w:rPr>
        <w:t xml:space="preserve">San Francisco Department of Public Health Food Security Taskforce 2022 Recommendations </w:t>
      </w:r>
      <w:hyperlink r:id="rId14" w:history="1">
        <w:r w:rsidRPr="008604B8">
          <w:rPr>
            <w:rStyle w:val="Hyperlink"/>
            <w:rFonts w:ascii="Calibri" w:hAnsi="Calibri" w:cs="Calibri"/>
            <w:color w:val="000000" w:themeColor="text1"/>
            <w:sz w:val="20"/>
            <w:szCs w:val="20"/>
          </w:rPr>
          <w:t>https://www.sfdph.org/dph/files/mtgsGrps/FoodSecTaskFrc/docs/FSTF_2022_Recommendations.pdf</w:t>
        </w:r>
      </w:hyperlink>
    </w:p>
    <w:p w14:paraId="2A6A10FD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421A8E81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</w:rPr>
        <w:t xml:space="preserve">San Francisco Marin Food Bank 2022 Hunger Report </w:t>
      </w:r>
      <w:hyperlink r:id="rId15" w:history="1">
        <w:r w:rsidRPr="008604B8">
          <w:rPr>
            <w:rStyle w:val="Hyperlink"/>
            <w:rFonts w:ascii="Calibri" w:hAnsi="Calibri" w:cs="Calibri"/>
            <w:sz w:val="20"/>
            <w:szCs w:val="20"/>
          </w:rPr>
          <w:t>https://sfmfoodbank.wpenginepowered.com/wp-content/uploads/2022/10/Hunger-Report_2022_FINAL.pdf</w:t>
        </w:r>
      </w:hyperlink>
    </w:p>
    <w:p w14:paraId="0FD9C77A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</w:p>
    <w:p w14:paraId="30C65A47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referencessuffix"/>
          <w:rFonts w:ascii="Calibri" w:hAnsi="Calibri" w:cs="Calibri"/>
          <w:color w:val="404042"/>
          <w:sz w:val="20"/>
          <w:szCs w:val="20"/>
        </w:rPr>
      </w:pPr>
      <w:r w:rsidRPr="008604B8">
        <w:rPr>
          <w:rStyle w:val="referencessource"/>
          <w:rFonts w:ascii="Calibri" w:eastAsiaTheme="majorEastAsia" w:hAnsi="Calibri" w:cs="Calibri"/>
          <w:color w:val="404042"/>
          <w:sz w:val="20"/>
          <w:szCs w:val="20"/>
        </w:rPr>
        <w:t>Household food security in the United States in 2019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 xml:space="preserve">. </w:t>
      </w:r>
      <w:r w:rsidRPr="008604B8">
        <w:rPr>
          <w:rStyle w:val="referencesauthors"/>
          <w:rFonts w:ascii="Calibri" w:hAnsi="Calibri" w:cs="Calibri"/>
          <w:color w:val="404042"/>
          <w:sz w:val="20"/>
          <w:szCs w:val="20"/>
        </w:rPr>
        <w:t>Coleman-Jensen A, Rabbitt MP, Gregory CA, Singh A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>.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 w:rsidDel="007721DF">
        <w:rPr>
          <w:rStyle w:val="referencessource"/>
          <w:rFonts w:ascii="Calibri" w:eastAsiaTheme="majorEastAsia" w:hAnsi="Calibri" w:cs="Calibri"/>
          <w:color w:val="404042"/>
          <w:sz w:val="20"/>
          <w:szCs w:val="20"/>
        </w:rPr>
        <w:t xml:space="preserve"> 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 xml:space="preserve"> Washington (DC): Department of Agriculture;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Style w:val="referencesyear"/>
          <w:rFonts w:ascii="Calibri" w:eastAsiaTheme="majorEastAsia" w:hAnsi="Calibri" w:cs="Calibri"/>
          <w:color w:val="404042"/>
          <w:sz w:val="20"/>
          <w:szCs w:val="20"/>
        </w:rPr>
        <w:t>2020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Style w:val="nlmmonth"/>
          <w:rFonts w:ascii="Calibri" w:hAnsi="Calibri" w:cs="Calibri"/>
          <w:color w:val="404042"/>
          <w:sz w:val="20"/>
          <w:szCs w:val="20"/>
        </w:rPr>
        <w:t>Sep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>[cited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Fonts w:ascii="Calibri" w:hAnsi="Calibri" w:cs="Calibri"/>
          <w:sz w:val="20"/>
          <w:szCs w:val="20"/>
        </w:rPr>
        <w:t>2021 Jul 13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 xml:space="preserve">]. 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hyperlink r:id="rId16" w:history="1">
        <w:r w:rsidRPr="008604B8">
          <w:rPr>
            <w:rStyle w:val="Hyperlink"/>
            <w:rFonts w:ascii="Calibri" w:hAnsi="Calibri" w:cs="Calibri"/>
            <w:color w:val="017BAE"/>
            <w:sz w:val="20"/>
            <w:szCs w:val="20"/>
          </w:rPr>
          <w:t>https://www.ers.usda.gov/webdocs/publications/99282/err-275.pdf</w:t>
        </w:r>
      </w:hyperlink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hyperlink r:id="rId17" w:tgtFrame="_blank" w:history="1">
        <w:r w:rsidRPr="008604B8">
          <w:rPr>
            <w:rStyle w:val="Hyperlink"/>
            <w:rFonts w:ascii="Calibri" w:hAnsi="Calibri" w:cs="Calibri"/>
            <w:color w:val="017BAE"/>
            <w:sz w:val="20"/>
            <w:szCs w:val="20"/>
          </w:rPr>
          <w:t>Google Scholar</w:t>
        </w:r>
      </w:hyperlink>
    </w:p>
    <w:p w14:paraId="44823028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referencessuffix"/>
          <w:rFonts w:ascii="Calibri" w:hAnsi="Calibri" w:cs="Calibri"/>
          <w:color w:val="404042"/>
          <w:sz w:val="20"/>
          <w:szCs w:val="20"/>
        </w:rPr>
      </w:pPr>
    </w:p>
    <w:p w14:paraId="517E4A9E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17BAE"/>
          <w:sz w:val="20"/>
          <w:szCs w:val="20"/>
        </w:rPr>
      </w:pPr>
      <w:r w:rsidRPr="008604B8">
        <w:rPr>
          <w:rStyle w:val="referencesarticle-title"/>
          <w:rFonts w:ascii="Calibri" w:eastAsiaTheme="majorEastAsia" w:hAnsi="Calibri" w:cs="Calibri"/>
          <w:color w:val="404042"/>
          <w:sz w:val="20"/>
          <w:szCs w:val="20"/>
        </w:rPr>
        <w:t>The largest employer in every state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>.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Style w:val="referencesauthors"/>
          <w:rFonts w:ascii="Calibri" w:hAnsi="Calibri" w:cs="Calibri"/>
          <w:color w:val="404042"/>
          <w:sz w:val="20"/>
          <w:szCs w:val="20"/>
        </w:rPr>
        <w:t>Suneson G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>.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 w:rsidDel="007721DF">
        <w:rPr>
          <w:rStyle w:val="referencesarticle-title"/>
          <w:rFonts w:ascii="Calibri" w:eastAsiaTheme="majorEastAsia" w:hAnsi="Calibri" w:cs="Calibri"/>
          <w:color w:val="404042"/>
          <w:sz w:val="20"/>
          <w:szCs w:val="20"/>
        </w:rPr>
        <w:t xml:space="preserve"> </w:t>
      </w:r>
      <w:r w:rsidRPr="008604B8">
        <w:rPr>
          <w:rStyle w:val="referencessource"/>
          <w:rFonts w:ascii="Calibri" w:eastAsiaTheme="majorEastAsia" w:hAnsi="Calibri" w:cs="Calibri"/>
          <w:color w:val="404042"/>
          <w:sz w:val="20"/>
          <w:szCs w:val="20"/>
        </w:rPr>
        <w:t>24/7 Wall Street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 xml:space="preserve"> Journal Report.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Style w:val="referencesyear"/>
          <w:rFonts w:ascii="Calibri" w:hAnsi="Calibri" w:cs="Calibri"/>
          <w:color w:val="404042"/>
          <w:sz w:val="20"/>
          <w:szCs w:val="20"/>
        </w:rPr>
        <w:t>2021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Style w:val="nlmmonth"/>
          <w:rFonts w:ascii="Calibri" w:hAnsi="Calibri" w:cs="Calibri"/>
          <w:color w:val="404042"/>
          <w:sz w:val="20"/>
          <w:szCs w:val="20"/>
        </w:rPr>
        <w:t>Apr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Style w:val="nlmday"/>
          <w:rFonts w:ascii="Calibri" w:eastAsiaTheme="majorEastAsia" w:hAnsi="Calibri" w:cs="Calibri"/>
          <w:color w:val="404042"/>
          <w:sz w:val="20"/>
          <w:szCs w:val="20"/>
        </w:rPr>
        <w:t>8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>[cited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r w:rsidRPr="008604B8">
        <w:rPr>
          <w:rFonts w:ascii="Calibri" w:hAnsi="Calibri" w:cs="Calibri"/>
          <w:sz w:val="20"/>
          <w:szCs w:val="20"/>
        </w:rPr>
        <w:t>2021 Jul 13</w:t>
      </w:r>
      <w:r w:rsidRPr="008604B8">
        <w:rPr>
          <w:rFonts w:ascii="Calibri" w:hAnsi="Calibri" w:cs="Calibri"/>
          <w:color w:val="404042"/>
          <w:sz w:val="20"/>
          <w:szCs w:val="20"/>
          <w:shd w:val="clear" w:color="auto" w:fill="FFFFFF"/>
        </w:rPr>
        <w:t xml:space="preserve">. </w:t>
      </w:r>
      <w:r w:rsidRPr="008604B8">
        <w:rPr>
          <w:rStyle w:val="apple-converted-space"/>
          <w:rFonts w:ascii="Calibri" w:hAnsi="Calibri" w:cs="Calibri"/>
          <w:color w:val="404042"/>
          <w:sz w:val="20"/>
          <w:szCs w:val="20"/>
          <w:shd w:val="clear" w:color="auto" w:fill="FFFFFF"/>
        </w:rPr>
        <w:t> </w:t>
      </w:r>
      <w:hyperlink r:id="rId18" w:history="1">
        <w:r w:rsidRPr="008604B8">
          <w:rPr>
            <w:rStyle w:val="Hyperlink"/>
            <w:rFonts w:ascii="Calibri" w:hAnsi="Calibri" w:cs="Calibri"/>
            <w:color w:val="017BAE"/>
            <w:sz w:val="20"/>
            <w:szCs w:val="20"/>
          </w:rPr>
          <w:t>https://247wallst.com/special-report/2021/04/08/the-largest-employer-in-every-state-3/</w:t>
        </w:r>
      </w:hyperlink>
      <w:hyperlink r:id="rId19" w:tgtFrame="_blank" w:history="1">
        <w:r w:rsidRPr="008604B8">
          <w:rPr>
            <w:rStyle w:val="Hyperlink"/>
            <w:rFonts w:ascii="Calibri" w:hAnsi="Calibri" w:cs="Calibri"/>
            <w:color w:val="017BAE"/>
            <w:sz w:val="20"/>
            <w:szCs w:val="20"/>
          </w:rPr>
          <w:t>Google Scholar</w:t>
        </w:r>
      </w:hyperlink>
    </w:p>
    <w:p w14:paraId="7501724D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17BAE"/>
          <w:sz w:val="20"/>
          <w:szCs w:val="20"/>
        </w:rPr>
      </w:pPr>
    </w:p>
    <w:p w14:paraId="538AEB2F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Style w:val="Hyperlink"/>
          <w:rFonts w:ascii="Calibri" w:hAnsi="Calibri" w:cs="Calibri"/>
          <w:color w:val="000000" w:themeColor="text1"/>
          <w:sz w:val="20"/>
          <w:szCs w:val="20"/>
        </w:rPr>
        <w:t xml:space="preserve">Healthy aging requires a healthy home care workforce: the occupational safety and health of home care aides. Quinn M, Markkanen P, Galligan C, Sama S, Lindberg J, Edwards M.  Curr Environ health Rep. 2021 May 12. </w:t>
      </w:r>
    </w:p>
    <w:p w14:paraId="136D439E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00000" w:themeColor="text1"/>
          <w:sz w:val="20"/>
          <w:szCs w:val="20"/>
        </w:rPr>
      </w:pPr>
    </w:p>
    <w:p w14:paraId="61C7BA32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Style w:val="Hyperlink"/>
          <w:rFonts w:ascii="Calibri" w:hAnsi="Calibri" w:cs="Calibri"/>
          <w:color w:val="000000" w:themeColor="text1"/>
          <w:sz w:val="20"/>
          <w:szCs w:val="20"/>
        </w:rPr>
        <w:t xml:space="preserve">Patient care aides: differences in healthcare coverage, health-related behaviors, and health outcomes in a low-wage workforce by healthcare setting. Silver S, Boiano J, Li J.  Am J ind Med. 2020; 63(1), 60-73. </w:t>
      </w:r>
    </w:p>
    <w:p w14:paraId="463EFA0A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00000" w:themeColor="text1"/>
          <w:sz w:val="20"/>
          <w:szCs w:val="20"/>
        </w:rPr>
      </w:pPr>
    </w:p>
    <w:p w14:paraId="790B1E5B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Style w:val="Hyperlink"/>
          <w:rFonts w:ascii="Calibri" w:hAnsi="Calibri" w:cs="Calibri"/>
          <w:color w:val="000000" w:themeColor="text1"/>
          <w:sz w:val="20"/>
          <w:szCs w:val="20"/>
        </w:rPr>
        <w:t xml:space="preserve">Economic vulnerability among U.S. female health care workers: potential impact of a $15-per-hour minimum wage. Himmelstein K, Venkataramani A. Am J Public health. 2019;109(2):198-205. </w:t>
      </w:r>
    </w:p>
    <w:p w14:paraId="3A988943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17BAE"/>
          <w:sz w:val="20"/>
          <w:szCs w:val="20"/>
        </w:rPr>
      </w:pPr>
    </w:p>
    <w:p w14:paraId="08D6A117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Style w:val="Hyperlink"/>
          <w:rFonts w:ascii="Calibri" w:hAnsi="Calibri" w:cs="Calibri"/>
          <w:color w:val="000000" w:themeColor="text1"/>
          <w:sz w:val="20"/>
          <w:szCs w:val="20"/>
        </w:rPr>
        <w:t xml:space="preserve">Food Insecurity Among Health Care Workers in the U.S.  Mithuna Srinivasan, Xi Cen, Brandy Farrar, Jennifer Pooler, Talia FishHealth Affairs 40(9), Sept 2021. </w:t>
      </w:r>
    </w:p>
    <w:p w14:paraId="2CEEA95A" w14:textId="77777777" w:rsidR="000B0782" w:rsidRPr="008604B8" w:rsidRDefault="000B0782" w:rsidP="000B0782">
      <w:pPr>
        <w:pStyle w:val="NormalWeb"/>
        <w:shd w:val="clear" w:color="auto" w:fill="FFFFFF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T</w:t>
      </w:r>
      <w:r w:rsidRPr="008604B8">
        <w:rPr>
          <w:rFonts w:ascii="Calibri" w:hAnsi="Calibri" w:cs="Calibri"/>
          <w:color w:val="000000" w:themeColor="text1"/>
          <w:sz w:val="20"/>
          <w:szCs w:val="20"/>
        </w:rPr>
        <w:t xml:space="preserve">he San Francisco Health Improvement </w:t>
      </w:r>
      <w:r w:rsidRPr="008604B8">
        <w:rPr>
          <w:rFonts w:ascii="Calibri" w:hAnsi="Calibri" w:cs="Calibri"/>
          <w:color w:val="000000"/>
          <w:sz w:val="20"/>
          <w:szCs w:val="20"/>
        </w:rPr>
        <w:t xml:space="preserve">Partnership, </w:t>
      </w:r>
      <w:r w:rsidRPr="008604B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SF Community Health Needs Assessment 2022 Report. </w:t>
      </w:r>
      <w:hyperlink r:id="rId20" w:history="1">
        <w:r w:rsidRPr="008604B8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http://www.sfhip.org/wp-content/uploads/2022/09/View-the-final-San-Francisco-CHNA-2022-report-3.pdf</w:t>
        </w:r>
      </w:hyperlink>
    </w:p>
    <w:p w14:paraId="5AE3ABCC" w14:textId="77777777" w:rsidR="000B0782" w:rsidRPr="008604B8" w:rsidRDefault="000B0782" w:rsidP="000B0782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8604B8">
        <w:rPr>
          <w:rFonts w:ascii="Calibri" w:hAnsi="Calibri" w:cs="Calibri"/>
          <w:color w:val="000000" w:themeColor="text1"/>
          <w:sz w:val="20"/>
          <w:szCs w:val="20"/>
        </w:rPr>
        <w:t xml:space="preserve">Qualtrics. Your Guide to Diversity, Equity and inclusion (DEI) in the Workplace. </w:t>
      </w:r>
      <w:hyperlink r:id="rId21" w:history="1">
        <w:r w:rsidRPr="008604B8">
          <w:rPr>
            <w:rStyle w:val="Hyperlink"/>
            <w:rFonts w:ascii="Calibri" w:hAnsi="Calibri" w:cs="Calibri"/>
            <w:sz w:val="20"/>
            <w:szCs w:val="20"/>
          </w:rPr>
          <w:t>https://www.qualtrics.com/experience-management/employee/dei/</w:t>
        </w:r>
      </w:hyperlink>
    </w:p>
    <w:p w14:paraId="6509800E" w14:textId="77777777" w:rsidR="000B0782" w:rsidRDefault="000B0782" w:rsidP="000B0782">
      <w:pPr>
        <w:jc w:val="center"/>
      </w:pPr>
    </w:p>
    <w:sectPr w:rsidR="000B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82"/>
    <w:rsid w:val="000B0782"/>
    <w:rsid w:val="00527EA1"/>
    <w:rsid w:val="005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41860"/>
  <w15:chartTrackingRefBased/>
  <w15:docId w15:val="{732E476C-8C88-8644-B143-35D96491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0782"/>
    <w:rPr>
      <w:color w:val="0000FF"/>
      <w:u w:val="single"/>
    </w:rPr>
  </w:style>
  <w:style w:type="character" w:customStyle="1" w:styleId="cit">
    <w:name w:val="cit"/>
    <w:basedOn w:val="DefaultParagraphFont"/>
    <w:rsid w:val="000B0782"/>
  </w:style>
  <w:style w:type="character" w:customStyle="1" w:styleId="apple-converted-space">
    <w:name w:val="apple-converted-space"/>
    <w:basedOn w:val="DefaultParagraphFont"/>
    <w:rsid w:val="000B0782"/>
  </w:style>
  <w:style w:type="character" w:customStyle="1" w:styleId="fm-vol-iss-date">
    <w:name w:val="fm-vol-iss-date"/>
    <w:basedOn w:val="DefaultParagraphFont"/>
    <w:rsid w:val="000B0782"/>
  </w:style>
  <w:style w:type="character" w:customStyle="1" w:styleId="mixed-citation">
    <w:name w:val="mixed-citation"/>
    <w:basedOn w:val="DefaultParagraphFont"/>
    <w:rsid w:val="000B0782"/>
  </w:style>
  <w:style w:type="character" w:customStyle="1" w:styleId="ref-title">
    <w:name w:val="ref-title"/>
    <w:basedOn w:val="DefaultParagraphFont"/>
    <w:rsid w:val="000B0782"/>
  </w:style>
  <w:style w:type="character" w:customStyle="1" w:styleId="ref-journal">
    <w:name w:val="ref-journal"/>
    <w:basedOn w:val="DefaultParagraphFont"/>
    <w:rsid w:val="000B0782"/>
  </w:style>
  <w:style w:type="character" w:customStyle="1" w:styleId="ref-vol">
    <w:name w:val="ref-vol"/>
    <w:basedOn w:val="DefaultParagraphFont"/>
    <w:rsid w:val="000B0782"/>
  </w:style>
  <w:style w:type="character" w:customStyle="1" w:styleId="ref-iss">
    <w:name w:val="ref-iss"/>
    <w:basedOn w:val="DefaultParagraphFont"/>
    <w:rsid w:val="000B0782"/>
  </w:style>
  <w:style w:type="character" w:customStyle="1" w:styleId="referencesauthors">
    <w:name w:val="references__authors"/>
    <w:basedOn w:val="DefaultParagraphFont"/>
    <w:rsid w:val="000B0782"/>
  </w:style>
  <w:style w:type="character" w:customStyle="1" w:styleId="referencessource">
    <w:name w:val="references__source"/>
    <w:basedOn w:val="DefaultParagraphFont"/>
    <w:rsid w:val="000B0782"/>
  </w:style>
  <w:style w:type="character" w:customStyle="1" w:styleId="referencesyear">
    <w:name w:val="references__year"/>
    <w:basedOn w:val="DefaultParagraphFont"/>
    <w:rsid w:val="000B0782"/>
  </w:style>
  <w:style w:type="character" w:customStyle="1" w:styleId="nlmmonth">
    <w:name w:val="nlm_month"/>
    <w:basedOn w:val="DefaultParagraphFont"/>
    <w:rsid w:val="000B0782"/>
  </w:style>
  <w:style w:type="character" w:customStyle="1" w:styleId="referencessuffix">
    <w:name w:val="references__suffix"/>
    <w:basedOn w:val="DefaultParagraphFont"/>
    <w:rsid w:val="000B0782"/>
  </w:style>
  <w:style w:type="character" w:customStyle="1" w:styleId="referencesarticle-title">
    <w:name w:val="references__article-title"/>
    <w:basedOn w:val="DefaultParagraphFont"/>
    <w:rsid w:val="000B0782"/>
  </w:style>
  <w:style w:type="character" w:customStyle="1" w:styleId="nlmday">
    <w:name w:val="nlm_day"/>
    <w:basedOn w:val="DefaultParagraphFont"/>
    <w:rsid w:val="000B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Ferritto%20A%5BAuthor%5D" TargetMode="External"/><Relationship Id="rId13" Type="http://schemas.openxmlformats.org/officeDocument/2006/relationships/hyperlink" Target="https://scholarworks.umass.edu/theses/1036" TargetMode="External"/><Relationship Id="rId18" Type="http://schemas.openxmlformats.org/officeDocument/2006/relationships/hyperlink" Target="https://247wallst.com/special-report/2021/04/08/the-largest-employer-in-every-state-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qualtrics.com/experience-management/employee/dei/" TargetMode="External"/><Relationship Id="rId7" Type="http://schemas.openxmlformats.org/officeDocument/2006/relationships/hyperlink" Target="https://pubmed.ncbi.nlm.nih.gov/?term=Sharma%20T%5BAuthor%5D" TargetMode="External"/><Relationship Id="rId12" Type="http://schemas.openxmlformats.org/officeDocument/2006/relationships/hyperlink" Target="https://www.ncbi.nlm.nih.gov/pmc/articles/PMC8743318/" TargetMode="External"/><Relationship Id="rId17" Type="http://schemas.openxmlformats.org/officeDocument/2006/relationships/hyperlink" Target="http://scholar.google.com/scholar_lookup?hl=en&amp;publication_year=2020&amp;author=A+Coleman-Jensen&amp;author=MP+Rabbitt&amp;author=CA+Gregory&amp;author=A+Singh&amp;title=Household+food+security+in+the+United+States+in+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rs.usda.gov/webdocs/publications/99282/err-275.pdf" TargetMode="External"/><Relationship Id="rId20" Type="http://schemas.openxmlformats.org/officeDocument/2006/relationships/hyperlink" Target="http://www.sfhip.org/wp-content/uploads/2022/09/View-the-final-San-Francisco-CHNA-2022-report-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?term=Rrapi%20E%5BAuthor%5D" TargetMode="External"/><Relationship Id="rId11" Type="http://schemas.openxmlformats.org/officeDocument/2006/relationships/hyperlink" Target="https://pubmed.ncbi.nlm.nih.gov/?term=Mason%20H%5BAuthor%5D" TargetMode="External"/><Relationship Id="rId5" Type="http://schemas.openxmlformats.org/officeDocument/2006/relationships/hyperlink" Target="https://pubmed.ncbi.nlm.nih.gov/?term=Cerasani%20M%5BAuthor%5D" TargetMode="External"/><Relationship Id="rId15" Type="http://schemas.openxmlformats.org/officeDocument/2006/relationships/hyperlink" Target="https://sfmfoodbank.wpenginepowered.com/wp-content/uploads/2022/10/Hunger-Report_2022_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med.ncbi.nlm.nih.gov/?term=Barrette%20R%5BAuthor%5D" TargetMode="External"/><Relationship Id="rId19" Type="http://schemas.openxmlformats.org/officeDocument/2006/relationships/hyperlink" Target="http://scholar.google.com/scholar_lookup?hl=en&amp;publication_year=2021&amp;author=G+Suneson&amp;title=The+largest+employer+in+every+state" TargetMode="External"/><Relationship Id="rId4" Type="http://schemas.openxmlformats.org/officeDocument/2006/relationships/hyperlink" Target="https://www.sfdph.org/dph/files/mtgsGrps/FoodSecTaskFrc/docs/FSTF_2022_Recommendations.pdf" TargetMode="External"/><Relationship Id="rId9" Type="http://schemas.openxmlformats.org/officeDocument/2006/relationships/hyperlink" Target="https://pubmed.ncbi.nlm.nih.gov/?term=Nguyen%20M%5BAuthor%5D" TargetMode="External"/><Relationship Id="rId14" Type="http://schemas.openxmlformats.org/officeDocument/2006/relationships/hyperlink" Target="https://www.sfdph.org/dph/files/mtgsGrps/FoodSecTaskFrc/docs/FSTF_2022_Recommendation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Moreno-John</dc:creator>
  <cp:keywords/>
  <dc:description/>
  <cp:lastModifiedBy>Gina Moreno-John</cp:lastModifiedBy>
  <cp:revision>1</cp:revision>
  <dcterms:created xsi:type="dcterms:W3CDTF">2022-11-30T01:08:00Z</dcterms:created>
  <dcterms:modified xsi:type="dcterms:W3CDTF">2022-11-30T01:10:00Z</dcterms:modified>
</cp:coreProperties>
</file>